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ind w:left="160"/>
        <w:jc w:val="center"/>
        <w:rPr>
          <w:rFonts w:ascii="Malgun Gothic" w:cs="Malgun Gothic" w:eastAsia="Malgun Gothic" w:hAnsi="Malgun Gothic"/>
          <w:b w:val="1"/>
          <w:color w:val="0000ff"/>
          <w:sz w:val="36"/>
          <w:szCs w:val="36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color w:val="0000ff"/>
          <w:sz w:val="36"/>
          <w:szCs w:val="36"/>
          <w:rtl w:val="0"/>
        </w:rPr>
        <w:t xml:space="preserve">2024 대한민국 인공지능대상 참가신청서 </w:t>
      </w:r>
    </w:p>
    <w:p w:rsidR="00000000" w:rsidDel="00000000" w:rsidP="00000000" w:rsidRDefault="00000000" w:rsidRPr="00000000" w14:paraId="00000002">
      <w:pPr>
        <w:pageBreakBefore w:val="0"/>
        <w:widowControl w:val="0"/>
        <w:jc w:val="right"/>
        <w:rPr>
          <w:rFonts w:ascii="Malgun Gothic" w:cs="Malgun Gothic" w:eastAsia="Malgun Gothic" w:hAnsi="Malgun Gothic"/>
          <w:b w:val="1"/>
          <w:sz w:val="20"/>
          <w:szCs w:val="20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sz w:val="20"/>
          <w:szCs w:val="20"/>
          <w:rtl w:val="0"/>
        </w:rPr>
        <w:t xml:space="preserve">                            </w:t>
      </w:r>
    </w:p>
    <w:p w:rsidR="00000000" w:rsidDel="00000000" w:rsidP="00000000" w:rsidRDefault="00000000" w:rsidRPr="00000000" w14:paraId="00000003">
      <w:pPr>
        <w:pageBreakBefore w:val="0"/>
        <w:widowControl w:val="0"/>
        <w:rPr>
          <w:rFonts w:ascii="Malgun Gothic" w:cs="Malgun Gothic" w:eastAsia="Malgun Gothic" w:hAnsi="Malgun Gothic"/>
          <w:b w:val="1"/>
          <w:sz w:val="24"/>
          <w:szCs w:val="24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sz w:val="24"/>
          <w:szCs w:val="24"/>
          <w:rtl w:val="0"/>
        </w:rPr>
        <w:t xml:space="preserve">1. 참가업체 정보</w:t>
      </w:r>
    </w:p>
    <w:p w:rsidR="00000000" w:rsidDel="00000000" w:rsidP="00000000" w:rsidRDefault="00000000" w:rsidRPr="00000000" w14:paraId="00000004">
      <w:pPr>
        <w:pageBreakBefore w:val="0"/>
        <w:widowControl w:val="0"/>
        <w:rPr>
          <w:rFonts w:ascii="Malgun Gothic" w:cs="Malgun Gothic" w:eastAsia="Malgun Gothic" w:hAnsi="Malgun Gothic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8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110"/>
        <w:gridCol w:w="3480"/>
        <w:gridCol w:w="1170"/>
        <w:gridCol w:w="3420"/>
        <w:tblGridChange w:id="0">
          <w:tblGrid>
            <w:gridCol w:w="1110"/>
            <w:gridCol w:w="3480"/>
            <w:gridCol w:w="1170"/>
            <w:gridCol w:w="3420"/>
          </w:tblGrid>
        </w:tblGridChange>
      </w:tblGrid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pageBreakBefore w:val="0"/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회 사 명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pageBreakBefore w:val="0"/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pageBreakBefore w:val="0"/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d9d9d9" w:val="clear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d9d9d9" w:val="clear"/>
                <w:rtl w:val="0"/>
              </w:rPr>
              <w:t xml:space="preserve">대 표 자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ageBreakBefore w:val="0"/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ageBreakBefore w:val="0"/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담 당 자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ageBreakBefore w:val="0"/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pageBreakBefore w:val="0"/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d9d9d9" w:val="clear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d9d9d9" w:val="clear"/>
                <w:rtl w:val="0"/>
              </w:rPr>
              <w:t xml:space="preserve">직  급 </w:t>
            </w:r>
          </w:p>
        </w:tc>
        <w:tc>
          <w:tcPr>
            <w:tcBorders>
              <w:bottom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pageBreakBefore w:val="0"/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ageBreakBefore w:val="0"/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전화번호</w:t>
            </w:r>
          </w:p>
        </w:tc>
        <w:tc>
          <w:tcPr>
            <w:tcBorders>
              <w:bottom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ageBreakBefore w:val="0"/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ageBreakBefore w:val="0"/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핸드폰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ageBreakBefore w:val="0"/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ageBreakBefore w:val="0"/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  <w:rtl w:val="0"/>
              </w:rPr>
              <w:t xml:space="preserve">이 메 일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ageBreakBefore w:val="0"/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pageBreakBefore w:val="0"/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  <w:rtl w:val="0"/>
              </w:rPr>
              <w:t xml:space="preserve">팩   스</w:t>
            </w:r>
          </w:p>
        </w:tc>
        <w:tc>
          <w:tcPr>
            <w:tcBorders>
              <w:bottom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ageBreakBefore w:val="0"/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ageBreakBefore w:val="0"/>
              <w:widowControl w:val="0"/>
              <w:spacing w:line="48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  <w:rtl w:val="0"/>
              </w:rPr>
              <w:t xml:space="preserve">주   소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pageBreakBefore w:val="0"/>
              <w:widowControl w:val="0"/>
              <w:spacing w:line="48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ageBreakBefore w:val="0"/>
              <w:widowControl w:val="0"/>
              <w:spacing w:line="48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  <w:rtl w:val="0"/>
              </w:rPr>
              <w:t xml:space="preserve">홈페이지</w:t>
            </w:r>
          </w:p>
        </w:tc>
        <w:tc>
          <w:tcPr>
            <w:tcBorders>
              <w:bottom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pageBreakBefore w:val="0"/>
              <w:widowControl w:val="0"/>
              <w:spacing w:line="48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2560" w:hRule="atLeast"/>
          <w:tblHeader w:val="0"/>
        </w:trPr>
        <w:tc>
          <w:tcPr>
            <w:tcBorders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  <w:rtl w:val="0"/>
              </w:rPr>
              <w:t xml:space="preserve">출품분야</w:t>
            </w:r>
          </w:p>
        </w:tc>
        <w:tc>
          <w:tcPr>
            <w:gridSpan w:val="3"/>
            <w:tcBorders>
              <w:bottom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ageBreakBefore w:val="0"/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□ 제조(전자/휴대폰/광학기기/자동차/반도체/디스플레이/에너지/철강 등)  </w:t>
            </w:r>
          </w:p>
          <w:p w:rsidR="00000000" w:rsidDel="00000000" w:rsidP="00000000" w:rsidRDefault="00000000" w:rsidRPr="00000000" w14:paraId="0000001B">
            <w:pPr>
              <w:pageBreakBefore w:val="0"/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□ 서비스(통신/방송/장비/보안/게임/콘텐츠/인터넷 등) </w:t>
            </w:r>
          </w:p>
          <w:p w:rsidR="00000000" w:rsidDel="00000000" w:rsidP="00000000" w:rsidRDefault="00000000" w:rsidRPr="00000000" w14:paraId="0000001C">
            <w:pPr>
              <w:pageBreakBefore w:val="0"/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□ 유통(오프라인/홈쇼핑/전자양판/온라인쇼핑, 패션, 푸드 등)  </w:t>
            </w:r>
          </w:p>
          <w:p w:rsidR="00000000" w:rsidDel="00000000" w:rsidP="00000000" w:rsidRDefault="00000000" w:rsidRPr="00000000" w14:paraId="0000001D">
            <w:pPr>
              <w:pageBreakBefore w:val="0"/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□ 금융(은행/카드/보험/생명/증권/핀테크/블록체인 등)</w:t>
            </w:r>
          </w:p>
          <w:p w:rsidR="00000000" w:rsidDel="00000000" w:rsidP="00000000" w:rsidRDefault="00000000" w:rsidRPr="00000000" w14:paraId="0000001E">
            <w:pPr>
              <w:pageBreakBefore w:val="0"/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□ 의료바이오(병원/제약/바이오 등)  </w:t>
            </w:r>
          </w:p>
          <w:p w:rsidR="00000000" w:rsidDel="00000000" w:rsidP="00000000" w:rsidRDefault="00000000" w:rsidRPr="00000000" w14:paraId="0000001F">
            <w:pPr>
              <w:pageBreakBefore w:val="0"/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□ 컴퓨팅(SI/SW/컨슈머/엔터프라이즈/보안/PC&amp;주변기기 등)  </w:t>
            </w:r>
          </w:p>
          <w:p w:rsidR="00000000" w:rsidDel="00000000" w:rsidP="00000000" w:rsidRDefault="00000000" w:rsidRPr="00000000" w14:paraId="00000020">
            <w:pPr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□ 스포츠(분석/측정/장비 등)</w:t>
            </w:r>
          </w:p>
          <w:p w:rsidR="00000000" w:rsidDel="00000000" w:rsidP="00000000" w:rsidRDefault="00000000" w:rsidRPr="00000000" w14:paraId="00000021">
            <w:pPr>
              <w:pageBreakBefore w:val="0"/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□</w:t>
            </w:r>
            <w:r w:rsidDel="00000000" w:rsidR="00000000" w:rsidRPr="00000000">
              <w:rPr>
                <w:rFonts w:ascii="Malgun Gothic" w:cs="Malgun Gothic" w:eastAsia="Malgun Gothic" w:hAnsi="Malgun Gothic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교육(대학/중고등학교/학원 등)</w:t>
            </w:r>
          </w:p>
          <w:p w:rsidR="00000000" w:rsidDel="00000000" w:rsidP="00000000" w:rsidRDefault="00000000" w:rsidRPr="00000000" w14:paraId="00000022">
            <w:pPr>
              <w:pageBreakBefore w:val="0"/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□ 공공기관  □ 지방자치단체  □ 기타(        )</w:t>
            </w:r>
          </w:p>
        </w:tc>
      </w:tr>
    </w:tbl>
    <w:p w:rsidR="00000000" w:rsidDel="00000000" w:rsidP="00000000" w:rsidRDefault="00000000" w:rsidRPr="00000000" w14:paraId="00000025">
      <w:pPr>
        <w:pageBreakBefore w:val="0"/>
        <w:widowControl w:val="0"/>
        <w:rPr>
          <w:rFonts w:ascii="Malgun Gothic" w:cs="Malgun Gothic" w:eastAsia="Malgun Gothic" w:hAnsi="Malgun Gothic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widowControl w:val="0"/>
        <w:rPr>
          <w:rFonts w:ascii="Malgun Gothic" w:cs="Malgun Gothic" w:eastAsia="Malgun Gothic" w:hAnsi="Malgun Gothic"/>
          <w:sz w:val="24"/>
          <w:szCs w:val="24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sz w:val="24"/>
          <w:szCs w:val="24"/>
          <w:rtl w:val="0"/>
        </w:rPr>
        <w:t xml:space="preserve">2. 추가 제출 필수 서류 </w:t>
      </w:r>
      <w:r w:rsidDel="00000000" w:rsidR="00000000" w:rsidRPr="00000000">
        <w:rPr>
          <w:rFonts w:ascii="Malgun Gothic" w:cs="Malgun Gothic" w:eastAsia="Malgun Gothic" w:hAnsi="Malgun Gothic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7">
      <w:pPr>
        <w:pageBreakBefore w:val="0"/>
        <w:widowControl w:val="0"/>
        <w:rPr>
          <w:rFonts w:ascii="Malgun Gothic" w:cs="Malgun Gothic" w:eastAsia="Malgun Gothic" w:hAnsi="Malgun Gothic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Malgun Gothic" w:cs="Malgun Gothic" w:eastAsia="Malgun Gothic" w:hAnsi="Malgun Gothic"/>
          <w:sz w:val="24"/>
          <w:szCs w:val="24"/>
          <w:rtl w:val="0"/>
        </w:rPr>
        <w:t xml:space="preserve">기업&amp;기술 소개서(별첨 양식), </w:t>
      </w:r>
      <w:r w:rsidDel="00000000" w:rsidR="00000000" w:rsidRPr="00000000">
        <w:rPr>
          <w:rFonts w:ascii="Malgun Gothic" w:cs="Malgun Gothic" w:eastAsia="Malgun Gothic" w:hAnsi="Malgun Gothic"/>
          <w:rtl w:val="0"/>
        </w:rPr>
        <w:t xml:space="preserve">회사 소개 및 기술소개서, 사업자등록증 사본</w:t>
      </w:r>
    </w:p>
    <w:p w:rsidR="00000000" w:rsidDel="00000000" w:rsidP="00000000" w:rsidRDefault="00000000" w:rsidRPr="00000000" w14:paraId="00000028">
      <w:pPr>
        <w:pageBreakBefore w:val="0"/>
        <w:widowControl w:val="0"/>
        <w:rPr>
          <w:rFonts w:ascii="Malgun Gothic" w:cs="Malgun Gothic" w:eastAsia="Malgun Gothic" w:hAnsi="Malgun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widowControl w:val="0"/>
        <w:rPr>
          <w:rFonts w:ascii="Malgun Gothic" w:cs="Malgun Gothic" w:eastAsia="Malgun Gothic" w:hAnsi="Malgun Gothic"/>
          <w:b w:val="1"/>
          <w:sz w:val="24"/>
          <w:szCs w:val="24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sz w:val="24"/>
          <w:szCs w:val="24"/>
          <w:rtl w:val="0"/>
        </w:rPr>
        <w:t xml:space="preserve">3. 제출 기한 </w:t>
      </w:r>
    </w:p>
    <w:p w:rsidR="00000000" w:rsidDel="00000000" w:rsidP="00000000" w:rsidRDefault="00000000" w:rsidRPr="00000000" w14:paraId="0000002A">
      <w:pPr>
        <w:pageBreakBefore w:val="0"/>
        <w:widowControl w:val="0"/>
        <w:rPr>
          <w:rFonts w:ascii="Malgun Gothic" w:cs="Malgun Gothic" w:eastAsia="Malgun Gothic" w:hAnsi="Malgun Gothic"/>
          <w:b w:val="1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Malgun Gothic" w:cs="Malgun Gothic" w:eastAsia="Malgun Gothic" w:hAnsi="Malgun Gothic"/>
          <w:rtl w:val="0"/>
        </w:rPr>
        <w:t xml:space="preserve">참가신청서 작성 기한: 2024년 10월 28일</w:t>
      </w:r>
      <w:r w:rsidDel="00000000" w:rsidR="00000000" w:rsidRPr="00000000">
        <w:rPr>
          <w:rFonts w:ascii="Malgun Gothic" w:cs="Malgun Gothic" w:eastAsia="Malgun Gothic" w:hAnsi="Malgun Gothic"/>
          <w:b w:val="1"/>
          <w:rtl w:val="0"/>
        </w:rPr>
        <w:tab/>
      </w:r>
    </w:p>
    <w:p w:rsidR="00000000" w:rsidDel="00000000" w:rsidP="00000000" w:rsidRDefault="00000000" w:rsidRPr="00000000" w14:paraId="0000002B">
      <w:pPr>
        <w:pageBreakBefore w:val="0"/>
        <w:widowControl w:val="0"/>
        <w:rPr>
          <w:rFonts w:ascii="Malgun Gothic" w:cs="Malgun Gothic" w:eastAsia="Malgun Gothic" w:hAnsi="Malgun Gothic"/>
          <w:sz w:val="24"/>
          <w:szCs w:val="24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sz w:val="24"/>
          <w:szCs w:val="24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widowControl w:val="0"/>
        <w:rPr>
          <w:rFonts w:ascii="Malgun Gothic" w:cs="Malgun Gothic" w:eastAsia="Malgun Gothic" w:hAnsi="Malgun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widowControl w:val="0"/>
        <w:rPr>
          <w:rFonts w:ascii="Malgun Gothic" w:cs="Malgun Gothic" w:eastAsia="Malgun Gothic" w:hAnsi="Malgun Gothic"/>
          <w:b w:val="1"/>
          <w:sz w:val="24"/>
          <w:szCs w:val="24"/>
        </w:rPr>
      </w:pPr>
      <w:r w:rsidDel="00000000" w:rsidR="00000000" w:rsidRPr="00000000">
        <w:rPr>
          <w:rFonts w:ascii="Malgun Gothic" w:cs="Malgun Gothic" w:eastAsia="Malgun Gothic" w:hAnsi="Malgun Gothic"/>
          <w:rtl w:val="0"/>
        </w:rPr>
        <w:t xml:space="preserve">2024 대한민국 인공지능대상의 모든 규정에 동의하고, 상기와 같이 참가 신청합니다. </w:t>
      </w:r>
      <w:r w:rsidDel="00000000" w:rsidR="00000000" w:rsidRPr="00000000">
        <w:rPr>
          <w:rFonts w:ascii="Malgun Gothic" w:cs="Malgun Gothic" w:eastAsia="Malgun Gothic" w:hAnsi="Malgun Gothic"/>
          <w:b w:val="1"/>
          <w:rtl w:val="0"/>
        </w:rPr>
        <w:t xml:space="preserve">  </w:t>
      </w:r>
      <w:r w:rsidDel="00000000" w:rsidR="00000000" w:rsidRPr="00000000">
        <w:rPr>
          <w:rFonts w:ascii="Malgun Gothic" w:cs="Malgun Gothic" w:eastAsia="Malgun Gothic" w:hAnsi="Malgun Gothic"/>
          <w:b w:val="1"/>
          <w:sz w:val="24"/>
          <w:szCs w:val="24"/>
          <w:rtl w:val="0"/>
        </w:rPr>
        <w:t xml:space="preserve">                                               </w:t>
      </w:r>
    </w:p>
    <w:p w:rsidR="00000000" w:rsidDel="00000000" w:rsidP="00000000" w:rsidRDefault="00000000" w:rsidRPr="00000000" w14:paraId="0000002E">
      <w:pPr>
        <w:pageBreakBefore w:val="0"/>
        <w:widowControl w:val="0"/>
        <w:jc w:val="left"/>
        <w:rPr>
          <w:rFonts w:ascii="Malgun Gothic" w:cs="Malgun Gothic" w:eastAsia="Malgun Gothic" w:hAnsi="Malgun Gothic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widowControl w:val="0"/>
        <w:jc w:val="right"/>
        <w:rPr>
          <w:rFonts w:ascii="Malgun Gothic" w:cs="Malgun Gothic" w:eastAsia="Malgun Gothic" w:hAnsi="Malgun Gothic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widowControl w:val="0"/>
        <w:jc w:val="right"/>
        <w:rPr>
          <w:rFonts w:ascii="Malgun Gothic" w:cs="Malgun Gothic" w:eastAsia="Malgun Gothic" w:hAnsi="Malgun Gothic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widowControl w:val="0"/>
        <w:jc w:val="right"/>
        <w:rPr>
          <w:rFonts w:ascii="Malgun Gothic" w:cs="Malgun Gothic" w:eastAsia="Malgun Gothic" w:hAnsi="Malgun Gothic"/>
          <w:b w:val="1"/>
          <w:sz w:val="24"/>
          <w:szCs w:val="24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2">
      <w:pPr>
        <w:pageBreakBefore w:val="0"/>
        <w:widowControl w:val="0"/>
        <w:jc w:val="center"/>
        <w:rPr>
          <w:rFonts w:ascii="Malgun Gothic" w:cs="Malgun Gothic" w:eastAsia="Malgun Gothic" w:hAnsi="Malgun Gothic"/>
          <w:b w:val="1"/>
          <w:sz w:val="24"/>
          <w:szCs w:val="24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sz w:val="24"/>
          <w:szCs w:val="24"/>
          <w:rtl w:val="0"/>
        </w:rPr>
        <w:t xml:space="preserve">신청일:  2024 년      월      일</w:t>
      </w:r>
    </w:p>
    <w:p w:rsidR="00000000" w:rsidDel="00000000" w:rsidP="00000000" w:rsidRDefault="00000000" w:rsidRPr="00000000" w14:paraId="00000033">
      <w:pPr>
        <w:pageBreakBefore w:val="0"/>
        <w:widowControl w:val="0"/>
        <w:jc w:val="left"/>
        <w:rPr>
          <w:rFonts w:ascii="Malgun Gothic" w:cs="Malgun Gothic" w:eastAsia="Malgun Gothic" w:hAnsi="Malgun Gothic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widowControl w:val="0"/>
        <w:jc w:val="left"/>
        <w:rPr>
          <w:rFonts w:ascii="Malgun Gothic" w:cs="Malgun Gothic" w:eastAsia="Malgun Gothic" w:hAnsi="Malgun Gothic"/>
          <w:b w:val="1"/>
          <w:sz w:val="24"/>
          <w:szCs w:val="24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sz w:val="24"/>
          <w:szCs w:val="24"/>
          <w:rtl w:val="0"/>
        </w:rPr>
        <w:t xml:space="preserve">회사명:                                               대표자:                                   (인)</w:t>
      </w:r>
    </w:p>
    <w:p w:rsidR="00000000" w:rsidDel="00000000" w:rsidP="00000000" w:rsidRDefault="00000000" w:rsidRPr="00000000" w14:paraId="00000035">
      <w:pPr>
        <w:pageBreakBefore w:val="0"/>
        <w:widowControl w:val="0"/>
        <w:rPr>
          <w:rFonts w:ascii="Malgun Gothic" w:cs="Malgun Gothic" w:eastAsia="Malgun Gothic" w:hAnsi="Malgun Gothic"/>
          <w:b w:val="1"/>
          <w:sz w:val="32"/>
          <w:szCs w:val="32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sz w:val="28"/>
          <w:szCs w:val="28"/>
          <w:rtl w:val="0"/>
        </w:rPr>
        <w:t xml:space="preserve">                        </w:t>
      </w:r>
      <w:r w:rsidDel="00000000" w:rsidR="00000000" w:rsidRPr="00000000">
        <w:rPr>
          <w:rFonts w:ascii="Malgun Gothic" w:cs="Malgun Gothic" w:eastAsia="Malgun Gothic" w:hAnsi="Malgun Gothic"/>
          <w:b w:val="1"/>
          <w:sz w:val="32"/>
          <w:szCs w:val="32"/>
          <w:rtl w:val="0"/>
        </w:rPr>
        <w:t xml:space="preserve">2024 대한민국 인공지능대상 참가 규정</w:t>
      </w:r>
    </w:p>
    <w:p w:rsidR="00000000" w:rsidDel="00000000" w:rsidP="00000000" w:rsidRDefault="00000000" w:rsidRPr="00000000" w14:paraId="00000036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[1] 용어 정의</w:t>
      </w:r>
    </w:p>
    <w:p w:rsidR="00000000" w:rsidDel="00000000" w:rsidP="00000000" w:rsidRDefault="00000000" w:rsidRPr="00000000" w14:paraId="00000038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1) ‘참가자’라 함은 2024 대한민국 인공지능 대상에 참가신청을 완료한 업체 및 기관, 지자체를 말한다.</w:t>
      </w:r>
    </w:p>
    <w:p w:rsidR="00000000" w:rsidDel="00000000" w:rsidP="00000000" w:rsidRDefault="00000000" w:rsidRPr="00000000" w14:paraId="00000039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2) ‘주최자’라 함은 IT조선을 말한다.</w:t>
      </w:r>
    </w:p>
    <w:p w:rsidR="00000000" w:rsidDel="00000000" w:rsidP="00000000" w:rsidRDefault="00000000" w:rsidRPr="00000000" w14:paraId="0000003A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[2] 참가신청 </w:t>
      </w:r>
    </w:p>
    <w:p w:rsidR="00000000" w:rsidDel="00000000" w:rsidP="00000000" w:rsidRDefault="00000000" w:rsidRPr="00000000" w14:paraId="0000003C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1) 2024 대한민국 인공지능 대상에 참가하고자 하는 업체는 참가신청서를 작성하여 이메일로 사무국에 제출해야 한다.</w:t>
      </w:r>
    </w:p>
    <w:p w:rsidR="00000000" w:rsidDel="00000000" w:rsidP="00000000" w:rsidRDefault="00000000" w:rsidRPr="00000000" w14:paraId="0000003D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2) 참가신청서, 기타 제반서류가 모두 제출되기 전에는 참가신청이 완료되지 않는다.</w:t>
      </w:r>
    </w:p>
    <w:p w:rsidR="00000000" w:rsidDel="00000000" w:rsidP="00000000" w:rsidRDefault="00000000" w:rsidRPr="00000000" w14:paraId="0000003E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3) 참가자는 참가신청서상에 변동이 생길 경우 즉시 주최자에게 통보해야 하며, 미통보로 인한 불이익은 참가자가 책임진다.</w:t>
      </w:r>
    </w:p>
    <w:p w:rsidR="00000000" w:rsidDel="00000000" w:rsidP="00000000" w:rsidRDefault="00000000" w:rsidRPr="00000000" w14:paraId="0000003F">
      <w:pPr>
        <w:pageBreakBefore w:val="0"/>
        <w:widowControl w:val="0"/>
        <w:rPr>
          <w:rFonts w:ascii="Malgun Gothic" w:cs="Malgun Gothic" w:eastAsia="Malgun Gothic" w:hAnsi="Malgun Gothic"/>
          <w:b w:val="1"/>
          <w:color w:val="0000ff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[3] 수상 시 로고 사용 지침</w:t>
      </w:r>
    </w:p>
    <w:p w:rsidR="00000000" w:rsidDel="00000000" w:rsidP="00000000" w:rsidRDefault="00000000" w:rsidRPr="00000000" w14:paraId="00000041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1) 2024 대한민국 인공지능 대상 수상작에는 엠블럼 디자인 시안을 제공한다. </w:t>
      </w:r>
    </w:p>
    <w:p w:rsidR="00000000" w:rsidDel="00000000" w:rsidP="00000000" w:rsidRDefault="00000000" w:rsidRPr="00000000" w14:paraId="00000042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2) 디자인된 로고를 바탕으로 라벨, 현수막 등 제작물로 활용이 가능하다.                                                                                                         </w:t>
      </w:r>
    </w:p>
    <w:p w:rsidR="00000000" w:rsidDel="00000000" w:rsidP="00000000" w:rsidRDefault="00000000" w:rsidRPr="00000000" w14:paraId="00000043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3) 해당 이미지와 스티커는 수상업체에만 제공되며, 허가 없이 디자인을 수정하거나 기타 용도로 재사용 하는 것을 금한다.</w:t>
      </w:r>
    </w:p>
    <w:p w:rsidR="00000000" w:rsidDel="00000000" w:rsidP="00000000" w:rsidRDefault="00000000" w:rsidRPr="00000000" w14:paraId="00000044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[4] 시상 기준 및 결과 발표</w:t>
      </w:r>
    </w:p>
    <w:p w:rsidR="00000000" w:rsidDel="00000000" w:rsidP="00000000" w:rsidRDefault="00000000" w:rsidRPr="00000000" w14:paraId="00000046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1) 신청업체 중 점수제로 수상작을 결정한다.</w:t>
      </w:r>
    </w:p>
    <w:p w:rsidR="00000000" w:rsidDel="00000000" w:rsidP="00000000" w:rsidRDefault="00000000" w:rsidRPr="00000000" w14:paraId="00000047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2) 각 분야에서 가장 높은 점수를 받은 기업에 대상을 수여하되, 불가피하게 동점이 나오면 하나 이상의 기업에 대상이 수여될 수 있다.</w:t>
      </w:r>
    </w:p>
    <w:p w:rsidR="00000000" w:rsidDel="00000000" w:rsidP="00000000" w:rsidRDefault="00000000" w:rsidRPr="00000000" w14:paraId="00000048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3) 단독수상이 아니더라도 참가자는 주최자에게 이의를 제기하지 않는다.</w:t>
      </w:r>
    </w:p>
    <w:p w:rsidR="00000000" w:rsidDel="00000000" w:rsidP="00000000" w:rsidRDefault="00000000" w:rsidRPr="00000000" w14:paraId="00000049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4) 심사 점수와 참가기업 리스트는 비공개로 한다.</w:t>
      </w:r>
    </w:p>
    <w:p w:rsidR="00000000" w:rsidDel="00000000" w:rsidP="00000000" w:rsidRDefault="00000000" w:rsidRPr="00000000" w14:paraId="0000004A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5) 출품 카테고리의 경쟁률이 타 카테고리에 비해 월등히 낮을 경우, 심사위원단의 의견을 바탕으로 타분류와 임의로 통합해 시상한다.</w:t>
      </w:r>
    </w:p>
    <w:p w:rsidR="00000000" w:rsidDel="00000000" w:rsidP="00000000" w:rsidRDefault="00000000" w:rsidRPr="00000000" w14:paraId="0000004B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[5] 기타</w:t>
      </w:r>
    </w:p>
    <w:p w:rsidR="00000000" w:rsidDel="00000000" w:rsidP="00000000" w:rsidRDefault="00000000" w:rsidRPr="00000000" w14:paraId="0000004D">
      <w:pPr>
        <w:pageBreakBefore w:val="0"/>
        <w:widowControl w:val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1) 참가신청 완료시 접수된 기업 정보는 수상여부와 관계없이 반환 또는 환불하지 않는다.</w:t>
      </w:r>
    </w:p>
    <w:p w:rsidR="00000000" w:rsidDel="00000000" w:rsidP="00000000" w:rsidRDefault="00000000" w:rsidRPr="00000000" w14:paraId="0000004E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algun Gothic"/>
  <w:font w:name="Trebuchet MS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k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